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80" w:lineRule="atLeast"/>
        <w:jc w:val="left"/>
        <w:outlineLvl w:val="0"/>
        <w:rPr>
          <w:rFonts w:ascii="微软雅黑" w:hAnsi="微软雅黑" w:eastAsia="微软雅黑"/>
          <w:b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08080" w:themeColor="text1" w:themeTint="80"/>
          <w:sz w:val="30"/>
          <w:szCs w:val="30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深圳市光网视科技有限公司                                     </w:t>
      </w:r>
    </w:p>
    <w:p>
      <w:pPr>
        <w:spacing w:beforeLines="50" w:afterLines="50" w:line="80" w:lineRule="atLeast"/>
        <w:jc w:val="left"/>
        <w:outlineLvl w:val="0"/>
        <w:rPr>
          <w:rFonts w:ascii="微软雅黑" w:hAnsi="微软雅黑" w:eastAsia="微软雅黑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微软雅黑" w:hAnsi="微软雅黑" w:eastAsia="微软雅黑"/>
          <w:b/>
          <w:color w:val="808080" w:themeColor="text1" w:themeTint="80"/>
          <w:sz w:val="24"/>
          <w:szCs w:val="24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产品规格书</w:t>
      </w:r>
    </w:p>
    <w:p>
      <w:pPr>
        <w:spacing w:beforeLines="50" w:afterLines="50" w:line="80" w:lineRule="atLeast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</w:rPr>
      </w:pPr>
      <w:r>
        <w:rPr>
          <w:rFonts w:hint="eastAsia" w:ascii="微软雅黑" w:hAnsi="微软雅黑" w:eastAsia="微软雅黑"/>
          <w:b/>
          <w:color w:val="0070C0"/>
          <w:sz w:val="44"/>
          <w:szCs w:val="44"/>
          <w:lang w:val="en-US" w:eastAsia="zh-CN"/>
        </w:rPr>
        <w:t>6口百兆PoE供电交换机</w:t>
      </w:r>
    </w:p>
    <w:p>
      <w:pPr>
        <w:spacing w:beforeLines="50" w:afterLines="50" w:line="80" w:lineRule="atLeast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val="en-US" w:eastAsia="zh-CN"/>
        </w:rPr>
      </w:pPr>
      <w:bookmarkStart w:id="4" w:name="_GoBack"/>
      <w:r>
        <w:rPr>
          <w:rFonts w:hint="eastAsia" w:ascii="微软雅黑" w:hAnsi="微软雅黑" w:eastAsia="微软雅黑"/>
          <w:b/>
          <w:color w:val="0070C0"/>
          <w:sz w:val="30"/>
          <w:szCs w:val="30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430530</wp:posOffset>
            </wp:positionV>
            <wp:extent cx="4061460" cy="3330575"/>
            <wp:effectExtent l="0" t="0" r="15240" b="3175"/>
            <wp:wrapNone/>
            <wp:docPr id="6" name="图片 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rFonts w:hint="eastAsia" w:ascii="微软雅黑" w:hAnsi="微软雅黑" w:eastAsia="微软雅黑"/>
          <w:b/>
          <w:color w:val="0070C0"/>
          <w:sz w:val="30"/>
          <w:szCs w:val="30"/>
          <w:lang w:eastAsia="zh-CN"/>
        </w:rPr>
        <w:t>ONV-H1064PLS</w:t>
      </w:r>
    </w:p>
    <w:p>
      <w:pPr>
        <w:spacing w:beforeLines="50" w:afterLines="50" w:line="80" w:lineRule="atLeast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eastAsia="zh-CN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微软雅黑" w:hAnsi="微软雅黑" w:eastAsia="微软雅黑"/>
          <w:b/>
          <w:color w:val="0070C0"/>
          <w:sz w:val="30"/>
          <w:szCs w:val="30"/>
          <w:lang w:eastAsia="zh-CN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548235" w:themeColor="accent6" w:themeShade="BF"/>
          <w:sz w:val="28"/>
          <w:szCs w:val="28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548235" w:themeColor="accent6" w:themeShade="BF"/>
          <w:sz w:val="28"/>
          <w:szCs w:val="28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548235" w:themeColor="accent6" w:themeShade="BF"/>
          <w:sz w:val="28"/>
          <w:szCs w:val="28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548235" w:themeColor="accent6" w:themeShade="BF"/>
          <w:sz w:val="28"/>
          <w:szCs w:val="28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548235" w:themeColor="accent6" w:themeShade="BF"/>
          <w:sz w:val="28"/>
          <w:szCs w:val="28"/>
        </w:rPr>
      </w:pPr>
    </w:p>
    <w:p>
      <w:pPr>
        <w:spacing w:beforeLines="50" w:afterLines="50" w:line="80" w:lineRule="atLeast"/>
        <w:jc w:val="left"/>
        <w:outlineLvl w:val="0"/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产品概述</w:t>
      </w:r>
    </w:p>
    <w:p>
      <w:pPr>
        <w:pStyle w:val="7"/>
        <w:spacing w:before="100" w:beforeAutospacing="1" w:after="100" w:afterAutospacing="1" w:line="400" w:lineRule="exact"/>
        <w:ind w:firstLine="525" w:firstLineChars="250"/>
        <w:rPr>
          <w:rFonts w:hint="default" w:ascii="Arial" w:hAnsi="Arial" w:cs="Arial"/>
          <w:b/>
          <w:color w:val="0070C0"/>
          <w:sz w:val="20"/>
          <w:szCs w:val="20"/>
        </w:rPr>
      </w:pPr>
      <w:r>
        <w:rPr>
          <w:rFonts w:hint="eastAsia" w:ascii="Arial" w:hAnsi="Arial" w:eastAsia="微软雅黑" w:cs="Arial"/>
          <w:lang w:eastAsia="zh-CN"/>
        </w:rPr>
        <w:t>ONV-H1064PLS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系列非网管PoE交换机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eastAsia="zh-CN"/>
        </w:rPr>
        <w:t>，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具备4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个百兆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电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口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+2个百兆上联电口，其中</w:t>
      </w:r>
      <w:r>
        <w:rPr>
          <w:rFonts w:hint="eastAsia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1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-</w:t>
      </w:r>
      <w:r>
        <w:rPr>
          <w:rFonts w:hint="eastAsia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4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口支持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IEEE 802.3af/at标准PoE供电，单端口PoE功率达30W，整机最大PoE输出功率为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6</w:t>
      </w:r>
      <w:r>
        <w:rPr>
          <w:rFonts w:hint="eastAsia" w:ascii="Arial" w:hAnsi="Arial" w:eastAsia="微软雅黑" w:cs="Arial"/>
          <w:color w:val="000000"/>
          <w:sz w:val="20"/>
          <w:szCs w:val="20"/>
          <w:shd w:val="clear" w:color="auto" w:fill="FFFFFF"/>
          <w:lang w:val="en-US" w:eastAsia="zh-CN"/>
        </w:rPr>
        <w:t>5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W。作为PoE供电设备，能自动检测识别符合标准的受电设备并通过网线为其供电。</w:t>
      </w:r>
      <w:r>
        <w:rPr>
          <w:rFonts w:hint="default" w:ascii="Arial" w:hAnsi="Arial" w:eastAsia="微软雅黑" w:cs="Arial"/>
          <w:sz w:val="20"/>
          <w:szCs w:val="20"/>
        </w:rPr>
        <w:t>可通过网线为无线AP、网络摄像头、网络电话机、</w:t>
      </w:r>
      <w:r>
        <w:rPr>
          <w:rFonts w:hint="default" w:ascii="Arial" w:hAnsi="Arial" w:eastAsia="微软雅黑" w:cs="Arial"/>
          <w:sz w:val="20"/>
          <w:szCs w:val="20"/>
          <w:lang w:val="en-US" w:eastAsia="zh-CN"/>
        </w:rPr>
        <w:t>可视门禁对讲</w:t>
      </w:r>
      <w:r>
        <w:rPr>
          <w:rFonts w:hint="default" w:ascii="Arial" w:hAnsi="Arial" w:eastAsia="微软雅黑" w:cs="Arial"/>
          <w:sz w:val="20"/>
          <w:szCs w:val="20"/>
        </w:rPr>
        <w:t>等POE终端设备供电，</w:t>
      </w: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满足对高密度PoE供电有需求的网络环境，适合酒店、校园、厂区宿舍及中小型企业组建经济高效的网络。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00" w:firstLineChars="200"/>
        <w:jc w:val="both"/>
        <w:textAlignment w:val="auto"/>
        <w:outlineLvl w:val="9"/>
        <w:rPr>
          <w:rFonts w:hint="default" w:ascii="Arial" w:hAnsi="Arial" w:cs="Arial"/>
        </w:rPr>
      </w:pPr>
      <w:r>
        <w:rPr>
          <w:rFonts w:hint="default" w:ascii="Arial" w:hAnsi="Arial" w:eastAsia="微软雅黑" w:cs="Arial"/>
          <w:color w:val="000000"/>
          <w:sz w:val="20"/>
          <w:szCs w:val="20"/>
          <w:shd w:val="clear" w:color="auto" w:fill="FFFFFF"/>
        </w:rPr>
        <w:t>非网管机型，即插即用，无需配置，使用简单方便；</w:t>
      </w:r>
    </w:p>
    <w:p>
      <w:pPr>
        <w:pStyle w:val="7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产品特点</w:t>
      </w:r>
    </w:p>
    <w:p>
      <w:pPr>
        <w:pStyle w:val="7"/>
        <w:numPr>
          <w:ilvl w:val="0"/>
          <w:numId w:val="1"/>
        </w:numPr>
        <w:spacing w:line="400" w:lineRule="atLeast"/>
        <w:ind w:firstLineChars="0"/>
        <w:rPr>
          <w:rFonts w:hint="eastAsia" w:ascii="宋体" w:hAnsi="宋体"/>
          <w:b/>
          <w:color w:val="0070C0"/>
          <w:sz w:val="22"/>
          <w:szCs w:val="22"/>
          <w:lang w:val="en-US" w:eastAsia="zh-CN"/>
        </w:rPr>
      </w:pPr>
      <w:r>
        <w:rPr>
          <w:rFonts w:hint="eastAsia" w:ascii="宋体" w:hAnsi="宋体"/>
          <w:b/>
          <w:color w:val="0070C0"/>
          <w:sz w:val="22"/>
          <w:szCs w:val="22"/>
          <w:lang w:val="en-US" w:eastAsia="zh-CN"/>
        </w:rPr>
        <w:t>百兆接入，双电口上行</w:t>
      </w:r>
    </w:p>
    <w:p>
      <w:pPr>
        <w:pStyle w:val="7"/>
        <w:numPr>
          <w:ilvl w:val="0"/>
          <w:numId w:val="2"/>
        </w:numPr>
        <w:spacing w:line="400" w:lineRule="atLeast"/>
        <w:ind w:firstLineChars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/>
          <w:szCs w:val="21"/>
        </w:rPr>
        <w:t>提供</w:t>
      </w:r>
      <w:r>
        <w:rPr>
          <w:rFonts w:hint="eastAsia" w:ascii="宋体" w:hAnsi="宋体"/>
          <w:szCs w:val="21"/>
          <w:lang w:val="en-US" w:eastAsia="zh-CN"/>
        </w:rPr>
        <w:t>6</w:t>
      </w:r>
      <w:r>
        <w:rPr>
          <w:rFonts w:hint="eastAsia" w:ascii="宋体" w:hAnsi="宋体"/>
          <w:szCs w:val="21"/>
        </w:rPr>
        <w:t>个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>/100Base-T RJ45端口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  <w:lang w:val="en-US" w:eastAsia="zh-CN"/>
        </w:rPr>
        <w:t>双上联电口，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方便用户灵活组网，满足各种场景组网需求；</w:t>
      </w:r>
    </w:p>
    <w:p>
      <w:pPr>
        <w:spacing w:line="400" w:lineRule="atLeast"/>
        <w:ind w:left="210" w:hanging="210" w:hangingChars="10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◇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所有端口支持无阻塞线速转发，传输更流畅。</w:t>
      </w:r>
    </w:p>
    <w:p>
      <w:pPr>
        <w:spacing w:line="400" w:lineRule="atLeast"/>
        <w:ind w:left="210" w:hanging="210" w:hangingChars="100"/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◇ </w:t>
      </w: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支持IEEE 802.3x全双工流控和Backpressure半双工流控。</w:t>
      </w:r>
    </w:p>
    <w:p>
      <w:pPr>
        <w:spacing w:line="400" w:lineRule="atLeast"/>
        <w:ind w:left="210" w:hanging="210" w:hangingChars="10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numPr>
          <w:ilvl w:val="0"/>
          <w:numId w:val="1"/>
        </w:numPr>
        <w:spacing w:line="400" w:lineRule="atLeast"/>
        <w:ind w:firstLineChars="0"/>
        <w:rPr>
          <w:rFonts w:hint="default" w:ascii="宋体" w:hAnsi="宋体"/>
          <w:b/>
          <w:color w:val="0070C0"/>
          <w:sz w:val="22"/>
          <w:szCs w:val="22"/>
          <w:lang w:val="en-US" w:eastAsia="zh-CN"/>
        </w:rPr>
      </w:pPr>
      <w:r>
        <w:rPr>
          <w:rFonts w:hint="default" w:ascii="宋体" w:hAnsi="宋体"/>
          <w:b/>
          <w:color w:val="0070C0"/>
          <w:sz w:val="22"/>
          <w:szCs w:val="22"/>
          <w:lang w:val="en-US" w:eastAsia="zh-CN"/>
        </w:rPr>
        <w:t>智能PoE供电功能</w:t>
      </w:r>
    </w:p>
    <w:p>
      <w:pPr>
        <w:spacing w:line="400" w:lineRule="atLeast"/>
        <w:ind w:left="210" w:hanging="210" w:hangingChars="100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◇ 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 xml:space="preserve">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4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个10/100Base-T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X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 RJ45端口支持PoE供电，满足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安防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领域各种场景PoE供电的需求。</w:t>
      </w:r>
    </w:p>
    <w:p>
      <w:pPr>
        <w:spacing w:line="400" w:lineRule="atLeast"/>
        <w:ind w:left="420" w:hanging="420" w:hangingChars="200"/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◇ 符合IEEE 802.3af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 xml:space="preserve">/at 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PoE供电标准，自动识别PoE设备进行供电，不损坏非PoE设备。整机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最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大PoE输出功率达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6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>5</w:t>
      </w:r>
      <w:r>
        <w:rPr>
          <w:rFonts w:hint="default" w:ascii="宋体" w:hAnsi="宋体" w:eastAsia="宋体" w:cs="Times New Roman"/>
          <w:kern w:val="2"/>
          <w:sz w:val="21"/>
          <w:szCs w:val="21"/>
          <w:lang w:val="en-US" w:eastAsia="zh-CN" w:bidi="ar-SA"/>
        </w:rPr>
        <w:t>W，单端口最大PoE输出功率为30W。</w:t>
      </w:r>
    </w:p>
    <w:p>
      <w:pPr>
        <w:pStyle w:val="7"/>
        <w:spacing w:line="360" w:lineRule="auto"/>
        <w:ind w:left="0" w:leftChars="0" w:firstLine="0" w:firstLineChars="0"/>
        <w:rPr>
          <w:rFonts w:ascii="宋体" w:hAnsi="宋体"/>
          <w:szCs w:val="21"/>
        </w:rPr>
      </w:pPr>
    </w:p>
    <w:p>
      <w:pPr>
        <w:pStyle w:val="7"/>
        <w:numPr>
          <w:ilvl w:val="0"/>
          <w:numId w:val="1"/>
        </w:numPr>
        <w:spacing w:line="20" w:lineRule="atLeast"/>
        <w:ind w:firstLineChars="0"/>
        <w:rPr>
          <w:rFonts w:ascii="宋体" w:hAnsi="宋体"/>
          <w:b/>
          <w:color w:val="0070C0"/>
          <w:szCs w:val="21"/>
        </w:rPr>
      </w:pPr>
      <w:r>
        <w:rPr>
          <w:rFonts w:hint="eastAsia" w:ascii="宋体" w:hAnsi="宋体"/>
          <w:b/>
          <w:color w:val="0070C0"/>
          <w:szCs w:val="21"/>
        </w:rPr>
        <w:t>操作简单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◇ 即插即用，无需配置，</w:t>
      </w:r>
      <w:r>
        <w:rPr>
          <w:rFonts w:hint="eastAsia" w:ascii="宋体" w:hAnsi="宋体"/>
          <w:szCs w:val="21"/>
          <w:lang w:val="en-US" w:eastAsia="zh-CN"/>
        </w:rPr>
        <w:t>使用及维护</w:t>
      </w:r>
      <w:r>
        <w:rPr>
          <w:rFonts w:hint="eastAsia" w:ascii="宋体" w:hAnsi="宋体"/>
          <w:szCs w:val="21"/>
        </w:rPr>
        <w:t>简单方便。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◇ 用户可通过电源指示灯(PWR)、端口状态指示灯（Link）、PoE工作指示灯轻松了解设备工作状态。</w:t>
      </w:r>
    </w:p>
    <w:p>
      <w:pPr>
        <w:spacing w:line="360" w:lineRule="auto"/>
        <w:rPr>
          <w:rFonts w:ascii="宋体" w:hAnsi="宋体"/>
          <w:szCs w:val="21"/>
        </w:rPr>
      </w:pPr>
    </w:p>
    <w:p>
      <w:pPr>
        <w:pStyle w:val="7"/>
        <w:numPr>
          <w:ilvl w:val="0"/>
          <w:numId w:val="1"/>
        </w:numPr>
        <w:spacing w:line="20" w:lineRule="atLeast"/>
        <w:ind w:firstLineChars="0"/>
        <w:rPr>
          <w:rFonts w:ascii="宋体" w:hAnsi="宋体"/>
          <w:b/>
          <w:color w:val="0070C0"/>
          <w:szCs w:val="21"/>
        </w:rPr>
      </w:pPr>
      <w:r>
        <w:rPr>
          <w:rFonts w:hint="eastAsia" w:ascii="宋体" w:hAnsi="宋体"/>
          <w:b/>
          <w:color w:val="0070C0"/>
          <w:szCs w:val="21"/>
        </w:rPr>
        <w:t>创新功能（仅限带功能开关机型）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长距离档：开启时，</w:t>
      </w:r>
      <w:r>
        <w:rPr>
          <w:rFonts w:hint="eastAsia" w:ascii="宋体" w:hAnsi="宋体"/>
          <w:szCs w:val="21"/>
          <w:lang w:val="en-US" w:eastAsia="zh-CN"/>
        </w:rPr>
        <w:t>1-4</w:t>
      </w:r>
      <w:r>
        <w:rPr>
          <w:rFonts w:hint="eastAsia" w:ascii="宋体" w:hAnsi="宋体"/>
          <w:szCs w:val="21"/>
        </w:rPr>
        <w:t>端口速率降为10M，使用现有的双绞线，就可以突破双绞线百米传输的限制，传输距离最远可以达到250米；另一方面，可以解决因线路老化而导致的传输不畅问题。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视频监控模式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随长距离开关一同开启，1</w:t>
      </w:r>
      <w:r>
        <w:rPr>
          <w:rFonts w:hint="eastAsia" w:ascii="宋体" w:hAnsi="宋体"/>
          <w:szCs w:val="21"/>
        </w:rPr>
        <w:t>-</w:t>
      </w: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 xml:space="preserve">口相互隔离但是都和 </w:t>
      </w:r>
      <w:r>
        <w:rPr>
          <w:rFonts w:hint="eastAsia" w:ascii="宋体" w:hAnsi="宋体"/>
          <w:szCs w:val="21"/>
          <w:lang w:val="en-US" w:eastAsia="zh-CN"/>
        </w:rPr>
        <w:t>5-6</w:t>
      </w:r>
      <w:r>
        <w:rPr>
          <w:rFonts w:hint="eastAsia" w:ascii="宋体" w:hAnsi="宋体"/>
          <w:szCs w:val="21"/>
        </w:rPr>
        <w:t>口互通，可防止 DHCP 冲突，</w:t>
      </w:r>
      <w:r>
        <w:rPr>
          <w:rFonts w:hint="eastAsia" w:ascii="宋体" w:hAnsi="宋体"/>
          <w:szCs w:val="21"/>
          <w:lang w:val="en-US" w:eastAsia="zh-CN"/>
        </w:rPr>
        <w:t>优化端口缓存利用率，</w:t>
      </w:r>
      <w:r>
        <w:rPr>
          <w:rFonts w:hint="eastAsia" w:ascii="宋体" w:hAnsi="宋体"/>
          <w:szCs w:val="21"/>
        </w:rPr>
        <w:t>减少广播风暴。</w:t>
      </w:r>
    </w:p>
    <w:p>
      <w:pPr>
        <w:pStyle w:val="7"/>
        <w:spacing w:line="20" w:lineRule="atLeast"/>
        <w:ind w:left="0" w:leftChars="0" w:firstLine="0" w:firstLineChars="0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pStyle w:val="7"/>
        <w:numPr>
          <w:ilvl w:val="0"/>
          <w:numId w:val="1"/>
        </w:numPr>
        <w:spacing w:line="400" w:lineRule="atLeast"/>
        <w:ind w:firstLineChars="0"/>
        <w:rPr>
          <w:rFonts w:hint="default" w:ascii="宋体" w:hAnsi="宋体"/>
          <w:b/>
          <w:color w:val="0070C0"/>
          <w:sz w:val="22"/>
          <w:szCs w:val="22"/>
          <w:lang w:val="en-US" w:eastAsia="zh-CN"/>
        </w:rPr>
      </w:pPr>
      <w:r>
        <w:rPr>
          <w:rFonts w:hint="default" w:ascii="宋体" w:hAnsi="宋体"/>
          <w:b/>
          <w:color w:val="0070C0"/>
          <w:sz w:val="22"/>
          <w:szCs w:val="22"/>
          <w:lang w:val="en-US" w:eastAsia="zh-CN"/>
        </w:rPr>
        <w:t>设备稳定可靠</w:t>
      </w:r>
    </w:p>
    <w:p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bookmarkStart w:id="0" w:name="OLE_LINK2"/>
      <w:bookmarkStart w:id="1" w:name="OLE_LINK1"/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◇</w:t>
      </w:r>
      <w:bookmarkEnd w:id="0"/>
      <w:bookmarkEnd w:id="1"/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 xml:space="preserve"> 主机低功耗、无风扇静音设计，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镀锌钢材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金属外壳，散热优良，保证产品稳定运行。</w:t>
      </w:r>
    </w:p>
    <w:p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◇ 设备完全符合</w:t>
      </w: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>3C、</w:t>
      </w:r>
      <w:r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  <w:t>CE、FCC、RoHS安规要求，使用安全可靠。</w:t>
      </w:r>
    </w:p>
    <w:p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p>
      <w:pPr>
        <w:spacing w:line="360" w:lineRule="auto"/>
        <w:rPr>
          <w:rFonts w:hint="eastAsia" w:ascii="宋体" w:hAnsi="宋体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产品技术与规格</w:t>
      </w:r>
    </w:p>
    <w:tbl>
      <w:tblPr>
        <w:tblStyle w:val="4"/>
        <w:tblpPr w:leftFromText="180" w:rightFromText="180" w:vertAnchor="text" w:horzAnchor="page" w:tblpXSpec="center" w:tblpY="262"/>
        <w:tblOverlap w:val="never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3678"/>
        <w:gridCol w:w="28"/>
        <w:gridCol w:w="3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rPr>
                <w:rFonts w:ascii="Arial" w:hAnsi="宋体" w:cs="Arial"/>
                <w:b/>
                <w:kern w:val="0"/>
                <w:sz w:val="22"/>
                <w:szCs w:val="24"/>
              </w:rPr>
              <w:t>型号</w:t>
            </w:r>
          </w:p>
        </w:tc>
        <w:tc>
          <w:tcPr>
            <w:tcW w:w="367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22"/>
                <w:szCs w:val="24"/>
              </w:rPr>
            </w:pPr>
            <w:r>
              <w:rPr>
                <w:rFonts w:hint="eastAsia" w:ascii="Arial" w:hAnsi="Arial" w:cs="Arial"/>
                <w:b/>
                <w:kern w:val="0"/>
                <w:sz w:val="22"/>
                <w:szCs w:val="24"/>
                <w:lang w:val="en-US" w:eastAsia="zh-CN"/>
              </w:rPr>
              <w:t>ONV-H1064PLS</w:t>
            </w:r>
          </w:p>
        </w:tc>
        <w:tc>
          <w:tcPr>
            <w:tcW w:w="3734" w:type="dxa"/>
            <w:gridSpan w:val="2"/>
            <w:shd w:val="clear" w:color="000000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b/>
                <w:kern w:val="0"/>
                <w:sz w:val="22"/>
                <w:szCs w:val="24"/>
                <w:lang w:val="en-US"/>
              </w:rPr>
            </w:pPr>
            <w:r>
              <w:rPr>
                <w:rFonts w:hint="eastAsia" w:ascii="Arial" w:hAnsi="Arial" w:cs="Arial"/>
                <w:b/>
                <w:kern w:val="0"/>
                <w:sz w:val="22"/>
                <w:szCs w:val="24"/>
                <w:lang w:val="en-US" w:eastAsia="zh-CN"/>
              </w:rPr>
              <w:t>ONV-H</w:t>
            </w:r>
            <w:r>
              <w:rPr>
                <w:rFonts w:ascii="Arial" w:hAnsi="Arial" w:cs="Arial"/>
                <w:b/>
                <w:kern w:val="0"/>
                <w:sz w:val="22"/>
                <w:szCs w:val="24"/>
              </w:rPr>
              <w:t>1</w:t>
            </w:r>
            <w:r>
              <w:rPr>
                <w:rFonts w:hint="eastAsia" w:ascii="Arial" w:hAnsi="Arial" w:cs="Arial"/>
                <w:b/>
                <w:kern w:val="0"/>
                <w:sz w:val="22"/>
                <w:szCs w:val="24"/>
                <w:lang w:val="en-US" w:eastAsia="zh-CN"/>
              </w:rPr>
              <w:t>108</w:t>
            </w:r>
            <w:r>
              <w:rPr>
                <w:rFonts w:ascii="Arial" w:hAnsi="Arial" w:cs="Arial"/>
                <w:b/>
                <w:kern w:val="0"/>
                <w:sz w:val="22"/>
                <w:szCs w:val="24"/>
              </w:rPr>
              <w:t>P</w:t>
            </w:r>
            <w:r>
              <w:rPr>
                <w:rFonts w:hint="eastAsia" w:ascii="Arial" w:hAnsi="Arial" w:cs="Arial"/>
                <w:b/>
                <w:kern w:val="0"/>
                <w:sz w:val="22"/>
                <w:szCs w:val="24"/>
                <w:lang w:val="en-US" w:eastAsia="zh-CN"/>
              </w:rPr>
              <w:t>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固定端口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个10/100Base-TX  POE口（Data/Power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个10/100Base-TX 上联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RJ45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 (Data)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个10/100Base-TX  POE口（Data/Power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个10/100Base-TX 上联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RJ45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口 (Data)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POE端口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1-4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端口支持IEEE802.3af/at标准POE供电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1-8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端口支持IEEE802.3af/at标准POE供电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vMerge w:val="restart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功能开关</w:t>
            </w: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1个（Extender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+ CCTV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vMerge w:val="continue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i w:val="0"/>
                <w:iCs w:val="0"/>
                <w:kern w:val="0"/>
                <w:sz w:val="18"/>
                <w:szCs w:val="18"/>
                <w:lang w:val="en-US" w:eastAsia="zh-CN"/>
              </w:rPr>
              <w:t>注意：当开关状态改变时，必须重启交换机，开关功能才可以生效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 10BASE-T； IEEE802.3i 10Base-T；</w:t>
            </w:r>
          </w:p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IEEE802.3u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100Base-TX； </w:t>
            </w:r>
          </w:p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sz w:val="18"/>
                <w:szCs w:val="18"/>
              </w:rPr>
              <w:t xml:space="preserve">IEEE802.3x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供电标准</w:t>
            </w: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符合IEEE802.3af/at国际标准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网口特性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-6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口</w:t>
            </w:r>
            <w:r>
              <w:rPr>
                <w:rFonts w:hAnsi="宋体"/>
                <w:color w:val="auto"/>
                <w:sz w:val="18"/>
                <w:szCs w:val="18"/>
              </w:rPr>
              <w:t>10/100BaseT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</w:t>
            </w:r>
            <w:r>
              <w:rPr>
                <w:rFonts w:hAnsi="宋体"/>
                <w:color w:val="auto"/>
                <w:sz w:val="18"/>
                <w:szCs w:val="18"/>
              </w:rPr>
              <w:t>X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）自动侦测，全</w:t>
            </w:r>
            <w:r>
              <w:rPr>
                <w:rFonts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半双工</w:t>
            </w:r>
            <w:r>
              <w:rPr>
                <w:rFonts w:hAnsi="宋体"/>
                <w:color w:val="auto"/>
                <w:sz w:val="18"/>
                <w:szCs w:val="18"/>
              </w:rPr>
              <w:t>MDI/MDI-X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自适应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pStyle w:val="8"/>
              <w:rPr>
                <w:rFonts w:hint="eastAsia"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</w:rPr>
              <w:t>1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-10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 口</w:t>
            </w:r>
            <w:r>
              <w:rPr>
                <w:rFonts w:hAnsi="宋体"/>
                <w:color w:val="auto"/>
                <w:sz w:val="18"/>
                <w:szCs w:val="18"/>
              </w:rPr>
              <w:t>10/100BaseT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（</w:t>
            </w:r>
            <w:r>
              <w:rPr>
                <w:rFonts w:hAnsi="宋体"/>
                <w:color w:val="auto"/>
                <w:sz w:val="18"/>
                <w:szCs w:val="18"/>
              </w:rPr>
              <w:t>X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）自动侦测，全</w:t>
            </w:r>
            <w:r>
              <w:rPr>
                <w:rFonts w:hAnsi="宋体"/>
                <w:color w:val="auto"/>
                <w:sz w:val="18"/>
                <w:szCs w:val="18"/>
              </w:rPr>
              <w:t>/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半双工</w:t>
            </w:r>
            <w:r>
              <w:rPr>
                <w:rFonts w:hAnsi="宋体"/>
                <w:color w:val="auto"/>
                <w:sz w:val="18"/>
                <w:szCs w:val="18"/>
              </w:rPr>
              <w:t>MDI/MDI-X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自适应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转发模式</w:t>
            </w: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存储转发（全线速）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背板带宽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Gbps （无阻塞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Gbps （无阻塞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包转发率@64byte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Mpps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1.488Mpps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MAC地址表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1K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包转发缓存</w:t>
            </w:r>
          </w:p>
        </w:tc>
        <w:tc>
          <w:tcPr>
            <w:tcW w:w="3678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768K</w:t>
            </w:r>
          </w:p>
        </w:tc>
        <w:tc>
          <w:tcPr>
            <w:tcW w:w="3734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1.25M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双绞线传输</w:t>
            </w: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>10BASE-T ： Cat3,4,5 UTP(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≤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25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0 meter) </w:t>
            </w:r>
          </w:p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Ansi="宋体"/>
                <w:color w:val="auto"/>
                <w:sz w:val="18"/>
                <w:szCs w:val="18"/>
              </w:rPr>
              <w:t xml:space="preserve">100BASE-TX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：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 Cat5 or later UTP(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≤</w:t>
            </w:r>
            <w:r>
              <w:rPr>
                <w:rFonts w:hAnsi="宋体"/>
                <w:color w:val="auto"/>
                <w:sz w:val="18"/>
                <w:szCs w:val="18"/>
              </w:rPr>
              <w:t xml:space="preserve">100 meter)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供电引脚</w:t>
            </w:r>
          </w:p>
        </w:tc>
        <w:tc>
          <w:tcPr>
            <w:tcW w:w="7412" w:type="dxa"/>
            <w:gridSpan w:val="3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默认1/2(+)，3/6(-)；可选订4/5(+)，7/8(-)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4芯供电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最高单口/平均功率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30W/15.4W</w:t>
            </w:r>
          </w:p>
        </w:tc>
        <w:tc>
          <w:tcPr>
            <w:tcW w:w="3734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30W/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15.4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总功率/输入电压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 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AC100-240V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3734" w:type="dxa"/>
            <w:gridSpan w:val="2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0W 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AC100-240V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整机功耗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待机功耗：＜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W；满载功耗：＜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待机功耗：＜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W；满载功耗：＜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LED指示灯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pStyle w:val="8"/>
              <w:rPr>
                <w:rFonts w:hint="eastAsia" w:hAnsi="宋体" w:eastAsia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sz w:val="18"/>
                <w:szCs w:val="18"/>
              </w:rPr>
              <w:t>电源指示灯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>PWR（</w:t>
            </w:r>
            <w:r>
              <w:rPr>
                <w:rFonts w:hint="eastAsia" w:hAnsi="宋体"/>
                <w:sz w:val="18"/>
                <w:szCs w:val="18"/>
              </w:rPr>
              <w:t>绿色）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； 网络指示灯</w:t>
            </w:r>
            <w:r>
              <w:rPr>
                <w:rFonts w:hAnsi="宋体"/>
                <w:sz w:val="18"/>
                <w:szCs w:val="18"/>
              </w:rPr>
              <w:t xml:space="preserve"> </w:t>
            </w:r>
            <w:r>
              <w:rPr>
                <w:rFonts w:hint="eastAsia" w:hAnsi="宋体"/>
                <w:sz w:val="18"/>
                <w:szCs w:val="18"/>
              </w:rPr>
              <w:t>：</w:t>
            </w:r>
            <w:r>
              <w:rPr>
                <w:rFonts w:hAnsi="宋体"/>
                <w:sz w:val="18"/>
                <w:szCs w:val="18"/>
              </w:rPr>
              <w:t xml:space="preserve"> Link</w:t>
            </w:r>
            <w:r>
              <w:rPr>
                <w:rFonts w:hint="eastAsia" w:hAnsi="宋体"/>
                <w:sz w:val="18"/>
                <w:szCs w:val="18"/>
              </w:rPr>
              <w:t xml:space="preserve">（黄色）； </w:t>
            </w:r>
            <w:r>
              <w:rPr>
                <w:rFonts w:hAnsi="宋体"/>
                <w:sz w:val="18"/>
                <w:szCs w:val="18"/>
              </w:rPr>
              <w:t>P</w:t>
            </w:r>
            <w:r>
              <w:rPr>
                <w:rFonts w:hint="eastAsia" w:hAnsi="宋体"/>
                <w:sz w:val="18"/>
                <w:szCs w:val="18"/>
              </w:rPr>
              <w:t>OE工作指示灯：PoE（绿色）；</w:t>
            </w:r>
            <w:r>
              <w:rPr>
                <w:rFonts w:hint="eastAsia" w:hAnsi="宋体"/>
                <w:sz w:val="18"/>
                <w:szCs w:val="18"/>
                <w:lang w:val="en-US" w:eastAsia="zh-CN"/>
              </w:rPr>
              <w:t>功能开关指示灯：EXTEND（绿色）。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配套电源</w:t>
            </w:r>
          </w:p>
        </w:tc>
        <w:tc>
          <w:tcPr>
            <w:tcW w:w="3678" w:type="dxa"/>
            <w:shd w:val="clear" w:color="auto" w:fill="auto"/>
            <w:vAlign w:val="center"/>
          </w:tcPr>
          <w:p>
            <w:pPr>
              <w:pStyle w:val="8"/>
              <w:rPr>
                <w:rFonts w:hAnsi="宋体"/>
                <w:color w:val="auto"/>
                <w:sz w:val="18"/>
                <w:szCs w:val="18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内置开关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电源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AC：100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240V 50-60Hz 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A</w:t>
            </w:r>
          </w:p>
        </w:tc>
        <w:tc>
          <w:tcPr>
            <w:tcW w:w="3734" w:type="dxa"/>
            <w:gridSpan w:val="2"/>
            <w:shd w:val="clear" w:color="auto" w:fill="auto"/>
            <w:vAlign w:val="center"/>
          </w:tcPr>
          <w:p>
            <w:pPr>
              <w:pStyle w:val="8"/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内置开关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电源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AC：100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 xml:space="preserve">240V 50-60Hz </w:t>
            </w:r>
            <w:r>
              <w:rPr>
                <w:rFonts w:hint="eastAsia" w:hAnsi="宋体"/>
                <w:color w:val="auto"/>
                <w:sz w:val="18"/>
                <w:szCs w:val="18"/>
                <w:lang w:val="en-US" w:eastAsia="zh-CN"/>
              </w:rPr>
              <w:t>2.2</w:t>
            </w:r>
            <w:r>
              <w:rPr>
                <w:rFonts w:hint="eastAsia" w:hAnsi="宋体"/>
                <w:color w:val="auto"/>
                <w:sz w:val="18"/>
                <w:szCs w:val="18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工作温度/湿度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-20～+55°C；5%～90% RH无凝结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存储温度/湿度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-40～+75°C；5%～95% RH无凝结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外观尺寸（L*W*H）</w:t>
            </w:r>
          </w:p>
        </w:tc>
        <w:tc>
          <w:tcPr>
            <w:tcW w:w="3706" w:type="dxa"/>
            <w:gridSpan w:val="2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142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114.5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mm</w:t>
            </w:r>
          </w:p>
        </w:tc>
        <w:tc>
          <w:tcPr>
            <w:tcW w:w="3706" w:type="dxa"/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*4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净重/毛重</w:t>
            </w:r>
          </w:p>
        </w:tc>
        <w:tc>
          <w:tcPr>
            <w:tcW w:w="370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kg / 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kg</w:t>
            </w:r>
          </w:p>
        </w:tc>
        <w:tc>
          <w:tcPr>
            <w:tcW w:w="370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0.8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kg / ＜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安装方式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桌面式，壁挂式安装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防雷/防护等级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端口防雷：4KV 8/20us；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防护等级：IP30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安规认证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3C；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CE mark, commercial；CE/LVD EN60950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FCC Part 15 Class B；R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oHS；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688" w:type="dxa"/>
            <w:shd w:val="clear" w:color="000000" w:fill="DEEAF6" w:themeFill="accent1" w:themeFillTint="33"/>
            <w:vAlign w:val="center"/>
          </w:tcPr>
          <w:p>
            <w:pPr>
              <w:pStyle w:val="7"/>
              <w:spacing w:before="100" w:beforeAutospacing="1" w:after="100" w:afterAutospacing="1"/>
              <w:ind w:firstLine="0" w:firstLineChars="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质保期</w:t>
            </w:r>
          </w:p>
        </w:tc>
        <w:tc>
          <w:tcPr>
            <w:tcW w:w="7412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交换机1年，电源2年，终身维护</w:t>
            </w:r>
          </w:p>
        </w:tc>
      </w:tr>
    </w:tbl>
    <w:p>
      <w:pPr>
        <w:pStyle w:val="7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548235" w:themeColor="accent6" w:themeShade="BF"/>
          <w:sz w:val="32"/>
          <w:szCs w:val="32"/>
        </w:rPr>
      </w:pPr>
    </w:p>
    <w:p>
      <w:pPr>
        <w:pStyle w:val="7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产品尺寸规格</w:t>
      </w:r>
    </w:p>
    <w:p>
      <w:pPr>
        <w:pStyle w:val="7"/>
        <w:spacing w:before="100" w:beforeAutospacing="1" w:after="100" w:afterAutospacing="1"/>
        <w:ind w:firstLine="0" w:firstLineChars="0"/>
        <w:jc w:val="center"/>
        <w:outlineLvl w:val="1"/>
        <w:rPr>
          <w:rFonts w:hint="eastAsia" w:ascii="Arial" w:hAnsi="Arial" w:eastAsia="宋体" w:cs="Arial"/>
          <w:b/>
          <w:color w:val="548235" w:themeColor="accent6" w:themeShade="BF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b/>
          <w:color w:val="548235" w:themeColor="accent6" w:themeShade="BF"/>
          <w:sz w:val="28"/>
          <w:szCs w:val="28"/>
          <w:lang w:eastAsia="zh-CN"/>
        </w:rPr>
        <w:drawing>
          <wp:inline distT="0" distB="0" distL="114300" distR="114300">
            <wp:extent cx="3872230" cy="3745865"/>
            <wp:effectExtent l="0" t="0" r="13970" b="6985"/>
            <wp:docPr id="4" name="图片 4" descr="E:\【最新规格书】\1、POE交换机\H1064PL\图片\h1064pl-外观尺寸图.jpgh1064pl-外观尺寸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:\【最新规格书】\1、POE交换机\H1064PL\图片\h1064pl-外观尺寸图.jpgh1064pl-外观尺寸图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2230" cy="3745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spacing w:before="100" w:beforeAutospacing="1" w:after="100" w:afterAutospacing="1"/>
        <w:ind w:firstLine="0" w:firstLineChars="0"/>
        <w:outlineLvl w:val="1"/>
        <w:rPr>
          <w:rFonts w:ascii="宋体" w:hAnsi="宋体"/>
          <w:b/>
          <w:color w:val="ED7D31" w:themeColor="accent2"/>
          <w:sz w:val="36"/>
          <w:szCs w:val="36"/>
          <w14:textFill>
            <w14:solidFill>
              <w14:schemeClr w14:val="accent2"/>
            </w14:solidFill>
          </w14:textFill>
        </w:rPr>
      </w:pPr>
      <w:r>
        <w:rPr>
          <w:rFonts w:hint="default" w:ascii="Arial" w:hAnsi="Arial" w:cs="Arial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-2294255</wp:posOffset>
                </wp:positionH>
                <wp:positionV relativeFrom="paragraph">
                  <wp:posOffset>274320</wp:posOffset>
                </wp:positionV>
                <wp:extent cx="723900" cy="11716385"/>
                <wp:effectExtent l="4445" t="4445" r="14605" b="13970"/>
                <wp:wrapNone/>
                <wp:docPr id="1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" cy="11716385"/>
                          <a:chOff x="-615" y="-646"/>
                          <a:chExt cx="1140" cy="18451"/>
                        </a:xfrm>
                      </wpg:grpSpPr>
                      <wps:wsp>
                        <wps:cNvPr id="20" name="矩形 29"/>
                        <wps:cNvSpPr/>
                        <wps:spPr>
                          <a:xfrm>
                            <a:off x="-615" y="-646"/>
                            <a:ext cx="1140" cy="514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 w="9525" cap="flat" cmpd="sng">
                            <a:solidFill>
                              <a:srgbClr val="FF99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矩形 30"/>
                        <wps:cNvSpPr/>
                        <wps:spPr>
                          <a:xfrm>
                            <a:off x="-345" y="3630"/>
                            <a:ext cx="870" cy="1417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 w="9525" cap="flat" cmpd="sng">
                            <a:solidFill>
                              <a:srgbClr val="000099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" o:spid="_x0000_s1026" o:spt="203" style="position:absolute;left:0pt;margin-left:-180.65pt;margin-top:21.6pt;height:922.55pt;width:57pt;z-index:251665408;mso-width-relative:page;mso-height-relative:page;" coordorigin="-615,-646" coordsize="1140,18451" o:gfxdata="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B0QWxD3AAAAA0BAAAPAAAAAAAAAAEAIAAAACIAAABkcnMvZG93&#10;bnJldi54bWxQSwECFAAUAAAACACHTuJA1EgvHqcCAACYBwAADgAAAAAAAAABACAAAAArAQAAZHJz&#10;L2Uyb0RvYy54bWxQSwUGAAAAAAYABgBZAQAARAYAAAAA&#10;">
                <o:lock v:ext="edit" aspectratio="f"/>
                <v:rect id="矩形 29" o:spid="_x0000_s1026" o:spt="1" style="position:absolute;left:-615;top:-646;height:5146;width:1140;" fillcolor="#FF9900" filled="t" stroked="t" coordsize="21600,21600" o:gfxdata="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bbreugAAANsA&#10;AAAPAAAAAAAAAAEAIAAAACIAAABkcnMvZG93bnJldi54bWxQSwECFAAUAAAACACHTuJAMy8FnjsA&#10;AAA5AAAAEAAAAAAAAAABACAAAAAJAQAAZHJzL3NoYXBleG1sLnhtbFBLBQYAAAAABgAGAFsBAACz&#10;AwAAAAA=&#10;">
                  <v:fill on="t" focussize="0,0"/>
                  <v:stroke color="#FF9900" joinstyle="miter"/>
                  <v:imagedata o:title=""/>
                  <o:lock v:ext="edit" aspectratio="f"/>
                </v:rect>
                <v:rect id="矩形 30" o:spid="_x0000_s1026" o:spt="1" style="position:absolute;left:-345;top:3630;height:14175;width:870;" fillcolor="#000099" filled="t" stroked="t" coordsize="21600,21600" o:gfxdata="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TDoi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99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产品连接拓扑</w:t>
      </w:r>
    </w:p>
    <w:p>
      <w:pPr>
        <w:pStyle w:val="7"/>
        <w:spacing w:before="100" w:beforeAutospacing="1" w:after="100" w:afterAutospacing="1"/>
        <w:ind w:firstLine="0" w:firstLineChars="0"/>
        <w:jc w:val="center"/>
        <w:outlineLvl w:val="1"/>
        <w:rPr>
          <w:rFonts w:hint="eastAsia" w:ascii="Arial" w:hAnsi="Arial" w:eastAsia="宋体" w:cs="Arial"/>
          <w:b/>
          <w:color w:val="548235" w:themeColor="accent6" w:themeShade="BF"/>
          <w:sz w:val="28"/>
          <w:szCs w:val="28"/>
          <w:lang w:eastAsia="zh-CN"/>
        </w:rPr>
      </w:pPr>
      <w:r>
        <w:rPr>
          <w:rFonts w:hint="eastAsia" w:ascii="Arial" w:hAnsi="Arial" w:eastAsia="宋体" w:cs="Arial"/>
          <w:sz w:val="22"/>
          <w:lang w:eastAsia="zh-CN"/>
        </w:rPr>
        <w:drawing>
          <wp:inline distT="0" distB="0" distL="114300" distR="114300">
            <wp:extent cx="5548630" cy="3139440"/>
            <wp:effectExtent l="0" t="0" r="13970" b="3810"/>
            <wp:docPr id="27" name="图片 3" descr="E:\【最新规格书】\1、POE交换机\H1064PL\图片\h1064plS-连接图.jpgh1064plS-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" descr="E:\【最新规格书】\1、POE交换机\H1064PL\图片\h1064plS-连接图.jpgh1064plS-连接图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3139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  <w:color w:val="ED7D31" w:themeColor="accent2"/>
          <w14:textFill>
            <w14:solidFill>
              <w14:schemeClr w14:val="accent2"/>
            </w14:solidFill>
          </w14:textFill>
        </w:rPr>
      </w:pPr>
      <w:r>
        <w:rPr>
          <w:rFonts w:hint="default"/>
          <w:b/>
          <w:bCs/>
          <w:color w:val="ED7D31" w:themeColor="accent2"/>
          <w:sz w:val="32"/>
          <w:szCs w:val="36"/>
          <w14:textFill>
            <w14:solidFill>
              <w14:schemeClr w14:val="accent2"/>
            </w14:solidFill>
          </w14:textFill>
        </w:rPr>
        <w:t>包装清单</w:t>
      </w:r>
    </w:p>
    <w:tbl>
      <w:tblPr>
        <w:tblStyle w:val="4"/>
        <w:tblpPr w:leftFromText="180" w:rightFromText="180" w:vertAnchor="text" w:horzAnchor="margin" w:tblpXSpec="center" w:tblpY="358"/>
        <w:tblW w:w="93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6359"/>
        <w:gridCol w:w="709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包装清单</w:t>
            </w:r>
          </w:p>
        </w:tc>
        <w:tc>
          <w:tcPr>
            <w:tcW w:w="6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物品名称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6口百兆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POE供电交换机（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ONV-H1064PLS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AC电源线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快速使用指南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</w:p>
        </w:tc>
        <w:tc>
          <w:tcPr>
            <w:tcW w:w="63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保修卡与合格证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份</w:t>
            </w:r>
          </w:p>
        </w:tc>
      </w:tr>
    </w:tbl>
    <w:p>
      <w:pPr>
        <w:pStyle w:val="7"/>
        <w:spacing w:before="100" w:beforeAutospacing="1" w:after="100" w:afterAutospacing="1"/>
        <w:ind w:firstLine="0" w:firstLineChars="0"/>
        <w:rPr>
          <w:rFonts w:hint="eastAsia" w:ascii="宋体" w:hAnsi="宋体"/>
          <w:b/>
          <w:color w:val="FF0000"/>
          <w:sz w:val="20"/>
          <w:szCs w:val="20"/>
          <w:lang w:val="en-US" w:eastAsia="zh-CN"/>
        </w:rPr>
      </w:pPr>
      <w:r>
        <w:rPr>
          <w:rFonts w:hint="eastAsia" w:ascii="宋体" w:hAnsi="宋体"/>
          <w:b/>
          <w:color w:val="FF0000"/>
          <w:sz w:val="20"/>
          <w:szCs w:val="20"/>
          <w:lang w:val="en-US" w:eastAsia="zh-CN"/>
        </w:rPr>
        <w:t>说明：本系列机型默认不配套挂耳，如需要配置，需要独立购买！</w:t>
      </w:r>
    </w:p>
    <w:p>
      <w:pPr>
        <w:pStyle w:val="7"/>
        <w:spacing w:before="100" w:beforeAutospacing="1" w:after="100" w:afterAutospacing="1"/>
        <w:ind w:firstLine="0" w:firstLineChars="0"/>
        <w:rPr>
          <w:rFonts w:hint="default" w:ascii="宋体" w:hAnsi="宋体"/>
          <w:b/>
          <w:color w:val="FF0000"/>
          <w:sz w:val="20"/>
          <w:szCs w:val="20"/>
          <w:lang w:val="en-US" w:eastAsia="zh-CN"/>
        </w:rPr>
      </w:pPr>
    </w:p>
    <w:p>
      <w:pPr>
        <w:pStyle w:val="7"/>
        <w:spacing w:before="100" w:beforeAutospacing="1" w:after="100" w:afterAutospacing="1"/>
        <w:ind w:firstLine="0" w:firstLineChars="0"/>
        <w:outlineLvl w:val="1"/>
        <w:rPr>
          <w:rFonts w:hint="default" w:ascii="Arial" w:hAnsi="Arial" w:cs="Arial"/>
          <w:b/>
          <w:color w:val="548235" w:themeColor="accent6" w:themeShade="BF"/>
          <w:sz w:val="32"/>
          <w:szCs w:val="32"/>
        </w:rPr>
      </w:pPr>
      <w:r>
        <w:rPr>
          <w:rFonts w:hint="default" w:ascii="Arial" w:hAnsi="Arial" w:cs="Arial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订购信息</w:t>
      </w:r>
    </w:p>
    <w:tbl>
      <w:tblPr>
        <w:tblStyle w:val="4"/>
        <w:tblW w:w="97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80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bookmarkStart w:id="2" w:name="OLE_LINK6"/>
            <w:bookmarkStart w:id="3" w:name="OLE_LINK7"/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设备名称</w:t>
            </w:r>
          </w:p>
        </w:tc>
        <w:tc>
          <w:tcPr>
            <w:tcW w:w="8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1"/>
                <w:szCs w:val="21"/>
              </w:rPr>
              <w:t>设备信息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ONV-H1064PLS</w:t>
            </w:r>
          </w:p>
        </w:tc>
        <w:tc>
          <w:tcPr>
            <w:tcW w:w="8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非网管4个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10/100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RJ45端口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2个10/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100M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上联RJ45端口PoE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交换机，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口支持IEEE 802.3af/at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标准。调整功能开关，可实现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1-4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口VLAN隔离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10M/250米长距离传输，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W电源。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EEAF6" w:themeFill="accent1" w:themeFillTint="33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ONV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-H1108PLS</w:t>
            </w:r>
          </w:p>
        </w:tc>
        <w:tc>
          <w:tcPr>
            <w:tcW w:w="8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非网管8个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10/100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RJ45端口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+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2个10/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100M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上联RJ45端口PoE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交换机，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口支持IEEE 802.3af/at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标准。调整功能开关，可实现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1-8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口VLAN隔离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10M/250米长距离传输，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置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W电源。</w:t>
            </w:r>
          </w:p>
        </w:tc>
      </w:tr>
      <w:bookmarkEnd w:id="2"/>
      <w:bookmarkEnd w:id="3"/>
    </w:tbl>
    <w:p>
      <w:pPr>
        <w:pStyle w:val="7"/>
        <w:spacing w:beforeLines="50" w:afterLines="50"/>
        <w:ind w:firstLine="0" w:firstLineChars="0"/>
        <w:rPr>
          <w:rFonts w:hint="default" w:ascii="Arial" w:hAnsi="Arial" w:cs="Arial"/>
        </w:rPr>
      </w:pPr>
    </w:p>
    <w:p>
      <w:pPr>
        <w:pStyle w:val="7"/>
        <w:spacing w:beforeLines="50" w:afterLines="50"/>
        <w:ind w:firstLine="0" w:firstLineChars="0"/>
        <w:rPr>
          <w:rFonts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483870</wp:posOffset>
            </wp:positionV>
            <wp:extent cx="600075" cy="228600"/>
            <wp:effectExtent l="0" t="0" r="9525" b="0"/>
            <wp:wrapNone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ED7D31" w:themeColor="accent2"/>
          <w:sz w:val="32"/>
          <w:szCs w:val="32"/>
          <w14:textFill>
            <w14:solidFill>
              <w14:schemeClr w14:val="accent2"/>
            </w14:solidFill>
          </w14:textFill>
        </w:rPr>
        <w:t>联系我们</w:t>
      </w:r>
    </w:p>
    <w:p>
      <w:pPr>
        <w:pStyle w:val="7"/>
        <w:spacing w:beforeLines="50" w:afterLines="50"/>
        <w:ind w:firstLine="1205" w:firstLineChars="300"/>
        <w:rPr>
          <w:rFonts w:ascii="宋体" w:hAnsi="宋体"/>
          <w:b/>
          <w:color w:val="548235" w:themeColor="accent6" w:themeShade="BF"/>
          <w:sz w:val="40"/>
          <w:szCs w:val="40"/>
        </w:rPr>
      </w:pPr>
      <w:r>
        <w:rPr>
          <w:rFonts w:hint="eastAsia" w:ascii="宋体" w:hAnsi="宋体"/>
          <w:b/>
          <w:color w:val="548235" w:themeColor="accent6" w:themeShade="BF"/>
          <w:sz w:val="40"/>
          <w:szCs w:val="40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3900170</wp:posOffset>
            </wp:positionH>
            <wp:positionV relativeFrom="line">
              <wp:posOffset>379095</wp:posOffset>
            </wp:positionV>
            <wp:extent cx="1628775" cy="1762125"/>
            <wp:effectExtent l="0" t="0" r="9525" b="9525"/>
            <wp:wrapNone/>
            <wp:docPr id="29" name="图片 7" descr="200911711109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 descr="20091171110989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404040" w:themeColor="text1" w:themeTint="BF"/>
          <w:sz w:val="21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深圳市光网视科技有限公司</w:t>
      </w:r>
    </w:p>
    <w:p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电  话：0755-33376606</w:t>
      </w:r>
    </w:p>
    <w:p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传  真：0755-33376608</w:t>
      </w:r>
    </w:p>
    <w:p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邮  箱：onv@onv.com.cn</w:t>
      </w:r>
    </w:p>
    <w:p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网  址：http://www.onv.com.cn</w:t>
      </w:r>
    </w:p>
    <w:p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地  址：深圳市福田区车公庙泰然大厦D座1003</w:t>
      </w:r>
    </w:p>
    <w:p>
      <w:pPr>
        <w:spacing w:beforeLines="50" w:afterLines="50"/>
        <w:rPr>
          <w:rFonts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/>
          <w:color w:val="404040" w:themeColor="text1" w:themeTint="BF"/>
          <w:sz w:val="18"/>
          <w:szCs w:val="1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工厂地址：深圳市龙华区大浪街道新石社区新围华宁路59号4层5层6层</w:t>
      </w:r>
    </w:p>
    <w:p>
      <w:pPr>
        <w:pStyle w:val="9"/>
        <w:rPr>
          <w:rFonts w:hint="eastAsia" w:ascii="宋体" w:hAnsi="宋体" w:eastAsia="宋体"/>
          <w:sz w:val="18"/>
          <w:szCs w:val="18"/>
        </w:rPr>
      </w:pPr>
    </w:p>
    <w:p>
      <w:pPr>
        <w:pStyle w:val="9"/>
        <w:rPr>
          <w:rFonts w:ascii="宋体" w:hAnsi="宋体" w:eastAsia="宋体"/>
          <w:sz w:val="18"/>
          <w:szCs w:val="18"/>
        </w:rPr>
      </w:pPr>
    </w:p>
    <w:p>
      <w:pPr>
        <w:pStyle w:val="9"/>
        <w:rPr>
          <w:rFonts w:ascii="宋体" w:hAnsi="宋体" w:eastAsia="宋体"/>
          <w:sz w:val="18"/>
          <w:szCs w:val="18"/>
        </w:rPr>
      </w:pPr>
    </w:p>
    <w:p>
      <w:pPr>
        <w:pStyle w:val="9"/>
        <w:rPr>
          <w:rFonts w:ascii="宋体" w:hAnsi="宋体" w:eastAsia="宋体"/>
          <w:sz w:val="18"/>
          <w:szCs w:val="18"/>
        </w:rPr>
      </w:pPr>
    </w:p>
    <w:p>
      <w:pPr>
        <w:pStyle w:val="9"/>
        <w:rPr>
          <w:rFonts w:ascii="宋体" w:hAnsi="宋体" w:eastAsia="宋体"/>
          <w:sz w:val="18"/>
          <w:szCs w:val="18"/>
        </w:rPr>
      </w:pPr>
    </w:p>
    <w:p>
      <w:pPr>
        <w:pStyle w:val="9"/>
        <w:jc w:val="right"/>
        <w:rPr>
          <w:rFonts w:ascii="宋体" w:hAnsi="宋体" w:eastAsia="宋体"/>
          <w:sz w:val="15"/>
          <w:szCs w:val="15"/>
        </w:rPr>
      </w:pPr>
      <w:r>
        <w:rPr>
          <w:rFonts w:hint="eastAsia" w:ascii="宋体" w:hAnsi="宋体" w:eastAsia="宋体"/>
          <w:sz w:val="15"/>
          <w:szCs w:val="15"/>
        </w:rPr>
        <w:t>关于文档</w:t>
      </w:r>
    </w:p>
    <w:p>
      <w:pPr>
        <w:pStyle w:val="9"/>
        <w:jc w:val="right"/>
        <w:rPr>
          <w:rFonts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本文档中的商标、图片、标识均归深圳市光网视科技有限公司所有。</w:t>
      </w:r>
    </w:p>
    <w:p>
      <w:pPr>
        <w:pStyle w:val="9"/>
        <w:jc w:val="right"/>
        <w:rPr>
          <w:rFonts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Times New Roman"/>
          <w:b w:val="0"/>
          <w:bCs w:val="0"/>
          <w:color w:val="595959" w:themeColor="text1" w:themeTint="A6"/>
          <w:spacing w:val="0"/>
          <w:sz w:val="15"/>
          <w:szCs w:val="15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本文档可能含有预测信息，因此本文档信息仅供参考，不构成任何要约或承诺，本公司做出更正或修改恕不另行通知。</w:t>
      </w:r>
    </w:p>
    <w:p>
      <w:pPr>
        <w:pStyle w:val="9"/>
        <w:jc w:val="right"/>
      </w:pPr>
      <w:r>
        <w:rPr>
          <w:rFonts w:hint="eastAsia" w:ascii="宋体" w:hAnsi="宋体" w:eastAsia="宋体"/>
          <w:sz w:val="15"/>
          <w:szCs w:val="15"/>
        </w:rPr>
        <w:t>版权所有 © 深圳市光网视科技有限公司  保留一切权利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4394835</wp:posOffset>
              </wp:positionH>
              <wp:positionV relativeFrom="paragraph">
                <wp:posOffset>-165100</wp:posOffset>
              </wp:positionV>
              <wp:extent cx="1543050" cy="3714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966335" y="9890760"/>
                        <a:ext cx="15430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instrText xml:space="preserve"> HYPERLINK "http://www.onv.com.cn" </w:instrText>
                          </w: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h</w:t>
                          </w:r>
                          <w:r>
                            <w:rPr>
                              <w:rStyle w:val="6"/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ttp://www.</w:t>
                          </w:r>
                          <w:r>
                            <w:rPr>
                              <w:rStyle w:val="6"/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onv.com</w:t>
                          </w:r>
                          <w:r>
                            <w:rPr>
                              <w:rStyle w:val="6"/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.cn</w:t>
                          </w: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hint="eastAsia" w:ascii="Arial" w:hAnsi="Arial" w:cs="Arial" w:eastAsiaTheme="minorEastAsia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Arial" w:hAnsi="Arial" w:cs="Arial"/>
                              <w:color w:val="808080" w:themeColor="text1" w:themeTint="80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+86 0755 33376606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6.05pt;margin-top:-13pt;height:29.25pt;width:121.5pt;z-index:251664384;mso-width-relative:page;mso-height-relative:page;" filled="f" stroked="f" coordsize="21600,21600" o:gfxdata="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Fq+JOHbAAAACgEAAA8AAAAAAAAA&#10;AQAgAAAAIgAAAGRycy9kb3ducmV2LnhtbFBLAQIUABQAAAAIAIdO4kC0BlZhRwIAAHIEAAAOAAAA&#10;AAAAAAEAIAAAACoBAABkcnMvZTJvRG9jLnhtbFBLBQYAAAAABgAGAFkBAADj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instrText xml:space="preserve"> HYPERLINK "http://www.onv.com.cn" </w:instrText>
                    </w: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h</w:t>
                    </w:r>
                    <w:r>
                      <w:rPr>
                        <w:rStyle w:val="6"/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ttp://www.</w:t>
                    </w:r>
                    <w:r>
                      <w:rPr>
                        <w:rStyle w:val="6"/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onv.com</w:t>
                    </w:r>
                    <w:r>
                      <w:rPr>
                        <w:rStyle w:val="6"/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.cn</w:t>
                    </w:r>
                    <w:r>
                      <w:rPr>
                        <w:rFonts w:hint="eastAsia"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</w:p>
                  <w:p>
                    <w:pPr>
                      <w:rPr>
                        <w:rFonts w:hint="eastAsia" w:ascii="Arial" w:hAnsi="Arial" w:cs="Arial" w:eastAsiaTheme="minorEastAsia"/>
                        <w:color w:val="808080" w:themeColor="text1" w:themeTint="80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</w:pPr>
                    <w:r>
                      <w:rPr>
                        <w:rFonts w:hint="eastAsia" w:ascii="Arial" w:hAnsi="Arial" w:cs="Arial"/>
                        <w:color w:val="808080" w:themeColor="text1" w:themeTint="80"/>
                        <w:lang w:val="en-US" w:eastAsia="zh-CN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+86 0755 33376606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Page 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of 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>9</w:t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808080" w:themeColor="text1" w:themeTint="80"/>
                              <w14:textFill>
                                <w14:solidFill>
                                  <w14:schemeClr w14:val="tx1">
                                    <w14:lumMod w14:val="50000"/>
                                    <w14:lumOff w14:val="50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Page 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instrText xml:space="preserve"> PAGE </w:instrTex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1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of 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instrText xml:space="preserve"> NUMPAGES </w:instrTex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>9</w:t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808080" w:themeColor="text1" w:themeTint="80"/>
                        <w14:textFill>
                          <w14:solidFill>
                            <w14:schemeClr w14:val="tx1">
                              <w14:lumMod w14:val="50000"/>
                              <w14:lumOff w14:val="50000"/>
                            </w14:schemeClr>
                          </w14:solidFill>
                        </w14:textFill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Arial" w:hAnsi="Arial" w:cs="Arial"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</w:t>
    </w:r>
    <w:r>
      <w:rPr>
        <w:rFonts w:hint="eastAsi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5124450</wp:posOffset>
          </wp:positionH>
          <wp:positionV relativeFrom="paragraph">
            <wp:posOffset>-353060</wp:posOffset>
          </wp:positionV>
          <wp:extent cx="1047750" cy="400050"/>
          <wp:effectExtent l="0" t="0" r="0" b="0"/>
          <wp:wrapNone/>
          <wp:docPr id="2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-1148080</wp:posOffset>
              </wp:positionH>
              <wp:positionV relativeFrom="paragraph">
                <wp:posOffset>-549275</wp:posOffset>
              </wp:positionV>
              <wp:extent cx="410210" cy="12402185"/>
              <wp:effectExtent l="5080" t="4445" r="22860" b="13970"/>
              <wp:wrapNone/>
              <wp:docPr id="5" name="组合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0210" cy="12402185"/>
                        <a:chOff x="-76" y="-646"/>
                        <a:chExt cx="646" cy="19531"/>
                      </a:xfrm>
                    </wpg:grpSpPr>
                    <wps:wsp>
                      <wps:cNvPr id="7" name="矩形 7"/>
                      <wps:cNvSpPr/>
                      <wps:spPr>
                        <a:xfrm>
                          <a:off x="-75" y="-646"/>
                          <a:ext cx="645" cy="595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9525" cap="flat" cmpd="sng">
                          <a:solidFill>
                            <a:srgbClr val="FF99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  <wps:wsp>
                      <wps:cNvPr id="8" name="矩形 8"/>
                      <wps:cNvSpPr/>
                      <wps:spPr>
                        <a:xfrm>
                          <a:off x="-76" y="4740"/>
                          <a:ext cx="646" cy="1414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9525" cap="flat" cmpd="sng">
                          <a:solidFill>
                            <a:srgbClr val="000099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90.4pt;margin-top:-43.25pt;height:976.55pt;width:32.3pt;z-index:251661312;mso-width-relative:page;mso-height-relative:page;" coordorigin="-76,-646" coordsize="646,19531" o:gfxdata="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">
              <o:lock v:ext="edit" aspectratio="f"/>
              <v:rect id="_x0000_s1026" o:spid="_x0000_s1026" o:spt="1" style="position:absolute;left:-75;top:-646;height:5956;width:645;" fillcolor="#FF9900" filled="t" stroked="t" coordsize="21600,21600" o:gfxdata="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rPKq8AAAA&#10;2gAAAA8AAAAAAAAAAQAgAAAAIgAAAGRycy9kb3ducmV2LnhtbFBLAQIUABQAAAAIAIdO4kAzLwWe&#10;OwAAADkAAAAQAAAAAAAAAAEAIAAAAAsBAABkcnMvc2hhcGV4bWwueG1sUEsFBgAAAAAGAAYAWwEA&#10;ALUDAAAAAA==&#10;">
                <v:fill on="t" focussize="0,0"/>
                <v:stroke color="#FF9900" joinstyle="miter"/>
                <v:imagedata o:title=""/>
                <o:lock v:ext="edit" aspectratio="f"/>
              </v:rect>
              <v:rect id="_x0000_s1026" o:spid="_x0000_s1026" o:spt="1" style="position:absolute;left:-76;top:4740;height:14145;width:646;" fillcolor="#000099" filled="t" stroked="t" coordsize="21600,21600" o:gfxdata="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KCyVugAAANoA&#10;AAAPAAAAAAAAAAEAIAAAACIAAABkcnMvZG93bnJldi54bWxQSwECFAAUAAAACACHTuJAMy8FnjsA&#10;AAA5AAAAEAAAAAAAAAABACAAAAAJAQAAZHJzL3NoYXBleG1sLnhtbFBLBQYAAAAABgAGAFsBAACz&#10;AwAAAAA=&#10;">
                <v:fill on="t" focussize="0,0"/>
                <v:stroke color="#000099" joinstyle="miter"/>
                <v:imagedata o:title=""/>
                <o:lock v:ext="edit" aspectratio="f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6D48A4"/>
    <w:multiLevelType w:val="multilevel"/>
    <w:tmpl w:val="056D48A4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C3159A4"/>
    <w:multiLevelType w:val="multilevel"/>
    <w:tmpl w:val="3C3159A4"/>
    <w:lvl w:ilvl="0" w:tentative="0">
      <w:start w:val="1"/>
      <w:numFmt w:val="bullet"/>
      <w:lvlText w:val="◇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33CF8"/>
    <w:rsid w:val="050E0FAF"/>
    <w:rsid w:val="185A75A0"/>
    <w:rsid w:val="2CE660DE"/>
    <w:rsid w:val="2E127B1C"/>
    <w:rsid w:val="3B275680"/>
    <w:rsid w:val="3BC5147A"/>
    <w:rsid w:val="3BF545FB"/>
    <w:rsid w:val="3DB20BCA"/>
    <w:rsid w:val="51D2282F"/>
    <w:rsid w:val="538D36C4"/>
    <w:rsid w:val="539E1B07"/>
    <w:rsid w:val="57C33CF8"/>
    <w:rsid w:val="581D3531"/>
    <w:rsid w:val="5DD046AC"/>
    <w:rsid w:val="70D96F28"/>
    <w:rsid w:val="7A254ADF"/>
    <w:rsid w:val="7CB11D6F"/>
    <w:rsid w:val="7FC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9">
    <w:name w:val="Cover 3"/>
    <w:basedOn w:val="1"/>
    <w:qFormat/>
    <w:uiPriority w:val="0"/>
    <w:pPr>
      <w:adjustRightInd w:val="0"/>
      <w:snapToGrid w:val="0"/>
      <w:spacing w:before="80" w:after="80" w:line="240" w:lineRule="atLeast"/>
      <w:jc w:val="left"/>
    </w:pPr>
    <w:rPr>
      <w:rFonts w:ascii="Arial" w:hAnsi="Arial" w:eastAsia="黑体" w:cs="Arial"/>
      <w:b/>
      <w:bCs/>
      <w:spacing w:val="-4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vertOverflow="overflow" horzOverflow="overflow" vert="horz" wrap="square" lIns="91440" tIns="45720" rIns="91440" bIns="45720" numCol="1" spcCol="0" rtlCol="0" fromWordArt="0" anchor="t" anchorCtr="0" forceAA="0" compatLnSpc="1"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1688</Words>
  <Characters>2624</Characters>
  <Lines>0</Lines>
  <Paragraphs>0</Paragraphs>
  <TotalTime>19</TotalTime>
  <ScaleCrop>false</ScaleCrop>
  <LinksUpToDate>false</LinksUpToDate>
  <CharactersWithSpaces>2764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2018-11-09T01:43:00Z</dcterms:created>
  <dc:creator>ONV-招权富（6616）</dc:creator>
  <cp:lastModifiedBy>yt</cp:lastModifiedBy>
  <dcterms:modified xsi:type="dcterms:W3CDTF">2021-08-06T03:49:31Z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B77D77A918E0418A84798C16448910A1</vt:lpwstr>
  </property>
</Properties>
</file>